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F84A4">
      <w:pPr>
        <w:rPr>
          <w:sz w:val="84"/>
          <w:szCs w:val="84"/>
          <w:u w:val="single"/>
        </w:rPr>
      </w:pPr>
    </w:p>
    <w:p w14:paraId="0AEFFE40">
      <w:pPr>
        <w:rPr>
          <w:sz w:val="84"/>
          <w:szCs w:val="84"/>
          <w:u w:val="single"/>
        </w:rPr>
      </w:pPr>
    </w:p>
    <w:p w14:paraId="082CA642">
      <w:pPr>
        <w:rPr>
          <w:sz w:val="84"/>
          <w:szCs w:val="84"/>
          <w:u w:val="single"/>
        </w:rPr>
      </w:pPr>
    </w:p>
    <w:p w14:paraId="43A09FE8">
      <w:pPr>
        <w:rPr>
          <w:sz w:val="84"/>
          <w:szCs w:val="84"/>
          <w:u w:val="single"/>
        </w:rPr>
      </w:pPr>
    </w:p>
    <w:p w14:paraId="339AB15B">
      <w:pPr>
        <w:jc w:val="center"/>
        <w:rPr>
          <w:sz w:val="52"/>
          <w:szCs w:val="52"/>
        </w:rPr>
      </w:pPr>
      <w:r>
        <w:rPr>
          <w:rFonts w:hint="eastAsia"/>
          <w:sz w:val="52"/>
          <w:szCs w:val="52"/>
          <w:lang w:val="en-US" w:eastAsia="zh-CN"/>
        </w:rPr>
        <w:t>2025</w:t>
      </w:r>
      <w:r>
        <w:rPr>
          <w:rFonts w:hint="eastAsia"/>
          <w:sz w:val="52"/>
          <w:szCs w:val="52"/>
        </w:rPr>
        <w:t>年</w:t>
      </w:r>
      <w:r>
        <w:rPr>
          <w:rFonts w:hint="eastAsia"/>
          <w:sz w:val="52"/>
          <w:szCs w:val="52"/>
          <w:lang w:eastAsia="zh-CN"/>
        </w:rPr>
        <w:t>海口市健康教育所</w:t>
      </w:r>
      <w:r>
        <w:rPr>
          <w:rFonts w:hint="eastAsia"/>
          <w:sz w:val="52"/>
          <w:szCs w:val="52"/>
        </w:rPr>
        <w:t>预算</w:t>
      </w:r>
    </w:p>
    <w:p w14:paraId="12AFA023">
      <w:pPr>
        <w:ind w:firstLine="1680"/>
        <w:jc w:val="center"/>
        <w:rPr>
          <w:sz w:val="84"/>
          <w:szCs w:val="84"/>
        </w:rPr>
      </w:pPr>
    </w:p>
    <w:p w14:paraId="546F9770">
      <w:pPr>
        <w:ind w:firstLine="1680"/>
        <w:jc w:val="center"/>
        <w:rPr>
          <w:sz w:val="84"/>
          <w:szCs w:val="84"/>
        </w:rPr>
      </w:pPr>
    </w:p>
    <w:p w14:paraId="72BA035A">
      <w:pPr>
        <w:ind w:firstLine="1680"/>
        <w:jc w:val="center"/>
        <w:rPr>
          <w:sz w:val="84"/>
          <w:szCs w:val="84"/>
        </w:rPr>
      </w:pPr>
    </w:p>
    <w:p w14:paraId="337D7DF6">
      <w:pPr>
        <w:ind w:firstLine="1680"/>
        <w:jc w:val="center"/>
        <w:rPr>
          <w:sz w:val="84"/>
          <w:szCs w:val="84"/>
        </w:rPr>
      </w:pPr>
    </w:p>
    <w:p w14:paraId="4ED9D257">
      <w:pPr>
        <w:ind w:firstLine="1680"/>
        <w:jc w:val="center"/>
        <w:rPr>
          <w:sz w:val="84"/>
          <w:szCs w:val="84"/>
        </w:rPr>
      </w:pPr>
    </w:p>
    <w:p w14:paraId="3E7A5EB9">
      <w:pPr>
        <w:rPr>
          <w:sz w:val="84"/>
          <w:szCs w:val="84"/>
        </w:rPr>
      </w:pPr>
    </w:p>
    <w:p w14:paraId="77ED3BA0">
      <w:pPr>
        <w:jc w:val="center"/>
        <w:rPr>
          <w:rFonts w:ascii="黑体" w:hAnsi="黑体" w:eastAsia="黑体"/>
          <w:sz w:val="52"/>
          <w:szCs w:val="52"/>
        </w:rPr>
      </w:pPr>
      <w:r>
        <w:rPr>
          <w:rFonts w:hint="eastAsia" w:ascii="黑体" w:hAnsi="黑体" w:eastAsia="黑体"/>
          <w:sz w:val="52"/>
          <w:szCs w:val="52"/>
        </w:rPr>
        <w:t>目录</w:t>
      </w:r>
    </w:p>
    <w:p w14:paraId="3BBB1A9F">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 xml:space="preserve"> </w:t>
      </w:r>
      <w:r>
        <w:rPr>
          <w:rFonts w:hint="eastAsia" w:ascii="黑体" w:hAnsi="黑体" w:eastAsia="黑体" w:cs="黑体"/>
          <w:b w:val="0"/>
          <w:bCs w:val="0"/>
          <w:sz w:val="32"/>
          <w:szCs w:val="32"/>
          <w:lang w:eastAsia="zh-CN"/>
        </w:rPr>
        <w:t>海口市健康教育所</w:t>
      </w:r>
      <w:r>
        <w:rPr>
          <w:rFonts w:hint="eastAsia" w:ascii="黑体" w:hAnsi="黑体" w:eastAsia="黑体"/>
          <w:sz w:val="32"/>
          <w:szCs w:val="32"/>
        </w:rPr>
        <w:t>概况</w:t>
      </w:r>
    </w:p>
    <w:p w14:paraId="05C37260">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14:paraId="40BE07D4">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14:paraId="4AACF471">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海口市健康教育所</w:t>
      </w:r>
      <w:r>
        <w:rPr>
          <w:rFonts w:hint="eastAsia" w:ascii="黑体" w:hAnsi="黑体" w:eastAsia="黑体" w:cs="黑体"/>
          <w:sz w:val="32"/>
          <w:szCs w:val="32"/>
          <w:lang w:val="en-US" w:eastAsia="zh-CN"/>
        </w:rPr>
        <w:t>2025</w:t>
      </w:r>
      <w:r>
        <w:rPr>
          <w:rFonts w:hint="eastAsia" w:ascii="黑体" w:hAnsi="黑体" w:eastAsia="黑体"/>
          <w:sz w:val="32"/>
          <w:szCs w:val="32"/>
        </w:rPr>
        <w:t>年单位预算表</w:t>
      </w:r>
    </w:p>
    <w:p w14:paraId="23107805">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3CC76348">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28C089D1">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192B262E">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79A4E546">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282F3EBF">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6603B2C8">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4E84F45C">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20ABD60D">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75995881">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1DA2272A">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海口市健康教育所</w:t>
      </w:r>
      <w:r>
        <w:rPr>
          <w:rFonts w:hint="eastAsia" w:ascii="黑体" w:hAnsi="黑体" w:eastAsia="黑体" w:cs="黑体"/>
          <w:sz w:val="32"/>
          <w:szCs w:val="32"/>
          <w:lang w:val="en-US" w:eastAsia="zh-CN"/>
        </w:rPr>
        <w:t>2025年单位</w:t>
      </w:r>
      <w:r>
        <w:rPr>
          <w:rFonts w:hint="eastAsia" w:ascii="黑体" w:hAnsi="黑体" w:eastAsia="黑体"/>
          <w:sz w:val="32"/>
          <w:szCs w:val="32"/>
        </w:rPr>
        <w:t>预算情况说明</w:t>
      </w:r>
    </w:p>
    <w:p w14:paraId="17BF3809">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3F4530BB">
      <w:pPr>
        <w:pStyle w:val="6"/>
        <w:ind w:left="1320" w:firstLine="0" w:firstLineChars="0"/>
        <w:jc w:val="left"/>
        <w:rPr>
          <w:rFonts w:ascii="黑体" w:hAnsi="黑体" w:eastAsia="黑体"/>
          <w:sz w:val="32"/>
          <w:szCs w:val="32"/>
        </w:rPr>
      </w:pPr>
    </w:p>
    <w:p w14:paraId="2AC1EDCB">
      <w:pPr>
        <w:jc w:val="left"/>
        <w:rPr>
          <w:rFonts w:ascii="黑体" w:hAnsi="黑体" w:eastAsia="黑体"/>
          <w:sz w:val="32"/>
          <w:szCs w:val="32"/>
        </w:rPr>
      </w:pPr>
    </w:p>
    <w:p w14:paraId="68C9E46E">
      <w:pPr>
        <w:jc w:val="left"/>
        <w:rPr>
          <w:rFonts w:ascii="黑体" w:hAnsi="黑体" w:eastAsia="黑体"/>
          <w:sz w:val="32"/>
          <w:szCs w:val="32"/>
        </w:rPr>
      </w:pPr>
      <w:bookmarkStart w:id="0" w:name="_GoBack"/>
      <w:bookmarkEnd w:id="0"/>
    </w:p>
    <w:p w14:paraId="0C218031">
      <w:pPr>
        <w:jc w:val="left"/>
        <w:rPr>
          <w:rFonts w:ascii="黑体" w:hAnsi="黑体" w:eastAsia="黑体"/>
          <w:sz w:val="32"/>
          <w:szCs w:val="32"/>
        </w:rPr>
      </w:pPr>
    </w:p>
    <w:p w14:paraId="31D6949E">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海口市健康教育所</w:t>
      </w:r>
      <w:r>
        <w:rPr>
          <w:rFonts w:hint="eastAsia" w:ascii="黑体" w:hAnsi="黑体" w:eastAsia="黑体"/>
          <w:sz w:val="32"/>
          <w:szCs w:val="32"/>
        </w:rPr>
        <w:t>单位概况</w:t>
      </w:r>
    </w:p>
    <w:p w14:paraId="1EDE0B16">
      <w:pPr>
        <w:jc w:val="left"/>
        <w:rPr>
          <w:rFonts w:ascii="仿宋_GB2312" w:hAnsi="仿宋_GB2312" w:eastAsia="仿宋_GB2312" w:cs="仿宋_GB2312"/>
          <w:sz w:val="32"/>
          <w:szCs w:val="32"/>
        </w:rPr>
      </w:pPr>
    </w:p>
    <w:p w14:paraId="1298BE42">
      <w:pPr>
        <w:pStyle w:val="6"/>
        <w:numPr>
          <w:ilvl w:val="0"/>
          <w:numId w:val="5"/>
        </w:numPr>
        <w:ind w:left="930"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1077D1CE">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(一）协助制定全市健康教育规划、工作计划及考核标准。</w:t>
      </w:r>
    </w:p>
    <w:p w14:paraId="1F355F6B">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(二）负责健全全市健康教育网络并组织开展各项健康教育和健康促进工作。</w:t>
      </w:r>
    </w:p>
    <w:p w14:paraId="05D43737">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(三）负责全市健康教育工作的业务指导，组织开展业务培训。</w:t>
      </w:r>
    </w:p>
    <w:p w14:paraId="68E236F2">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(四）开展传染病、地方病、慢性非传染性疾病健康教育；开展突发公共卫生事件和应急事件的健康教育。</w:t>
      </w:r>
    </w:p>
    <w:p w14:paraId="43C6CC39">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(五）开展城市社区、农村社区、医院、学校、企业、公共场所健康教育。</w:t>
      </w:r>
    </w:p>
    <w:p w14:paraId="07692E5A">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(六）开展健康教育与健康促进理论、方法与策略研究和健康教育监测评估。 </w:t>
      </w:r>
    </w:p>
    <w:p w14:paraId="7E1F54C4">
      <w:pPr>
        <w:numPr>
          <w:ilvl w:val="0"/>
          <w:numId w:val="0"/>
        </w:numPr>
        <w:rPr>
          <w:rFonts w:hint="eastAsia" w:asciiTheme="majorEastAsia" w:hAnsiTheme="majorEastAsia" w:eastAsiaTheme="majorEastAsia" w:cstheme="majorEastAsia"/>
          <w:b/>
          <w:bCs/>
          <w:sz w:val="32"/>
          <w:szCs w:val="32"/>
          <w:lang w:val="en-US" w:eastAsia="zh-CN"/>
        </w:rPr>
      </w:pPr>
      <w:r>
        <w:rPr>
          <w:rFonts w:hint="eastAsia" w:ascii="仿宋" w:hAnsi="仿宋" w:eastAsia="仿宋" w:cs="仿宋"/>
          <w:sz w:val="32"/>
          <w:szCs w:val="32"/>
          <w:lang w:val="en-US" w:eastAsia="zh-CN"/>
        </w:rPr>
        <w:t>(</w:t>
      </w:r>
      <w:r>
        <w:rPr>
          <w:rFonts w:hint="eastAsia" w:asciiTheme="majorEastAsia" w:hAnsiTheme="majorEastAsia" w:eastAsiaTheme="majorEastAsia" w:cstheme="majorEastAsia"/>
          <w:b/>
          <w:bCs/>
          <w:sz w:val="32"/>
          <w:szCs w:val="32"/>
          <w:lang w:val="en-US" w:eastAsia="zh-CN"/>
        </w:rPr>
        <w:t>七）参与上级卫生行政部门组织的各种健康教育检查考评活动。</w:t>
      </w:r>
    </w:p>
    <w:p w14:paraId="4B550DCF">
      <w:pPr>
        <w:numPr>
          <w:ilvl w:val="0"/>
          <w:numId w:val="0"/>
        </w:numPr>
        <w:rPr>
          <w:rFonts w:ascii="仿宋_GB2312" w:hAnsi="黑体" w:eastAsia="仿宋_GB2312" w:cs="仿宋_GB2312"/>
          <w:sz w:val="32"/>
          <w:szCs w:val="32"/>
        </w:rPr>
      </w:pPr>
      <w:r>
        <w:rPr>
          <w:rFonts w:hint="eastAsia" w:asciiTheme="majorEastAsia" w:hAnsiTheme="majorEastAsia" w:eastAsiaTheme="majorEastAsia" w:cstheme="majorEastAsia"/>
          <w:b/>
          <w:bCs/>
          <w:sz w:val="32"/>
          <w:szCs w:val="32"/>
          <w:lang w:val="en-US" w:eastAsia="zh-CN"/>
        </w:rPr>
        <w:t>(八）做好上级部门交办的其他工作。</w:t>
      </w:r>
    </w:p>
    <w:p w14:paraId="62F01D71">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海口市健康教育所</w:t>
      </w:r>
      <w:r>
        <w:rPr>
          <w:rFonts w:hint="eastAsia" w:ascii="黑体" w:hAnsi="黑体" w:eastAsia="黑体"/>
          <w:sz w:val="32"/>
          <w:szCs w:val="32"/>
          <w:lang w:val="en-US" w:eastAsia="zh-CN"/>
        </w:rPr>
        <w:t>2025年单位</w:t>
      </w:r>
      <w:r>
        <w:rPr>
          <w:rFonts w:hint="eastAsia" w:ascii="黑体" w:hAnsi="黑体" w:eastAsia="黑体"/>
          <w:sz w:val="32"/>
          <w:szCs w:val="32"/>
        </w:rPr>
        <w:t>预算表</w:t>
      </w:r>
    </w:p>
    <w:p w14:paraId="185D017B">
      <w:pPr>
        <w:ind w:left="800"/>
        <w:jc w:val="left"/>
        <w:rPr>
          <w:rFonts w:ascii="黑体" w:hAnsi="黑体" w:eastAsia="黑体"/>
          <w:sz w:val="32"/>
          <w:szCs w:val="32"/>
        </w:rPr>
      </w:pPr>
    </w:p>
    <w:p w14:paraId="2F5957FF">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14:paraId="54FAD13A">
      <w:pPr>
        <w:rPr>
          <w:rFonts w:ascii="黑体" w:hAnsi="黑体" w:eastAsia="黑体"/>
          <w:sz w:val="32"/>
          <w:szCs w:val="32"/>
        </w:rPr>
      </w:pPr>
    </w:p>
    <w:p w14:paraId="5B56F14C">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海口市健康教育所</w:t>
      </w:r>
      <w:r>
        <w:rPr>
          <w:rFonts w:hint="eastAsia" w:ascii="黑体" w:hAnsi="黑体" w:eastAsia="黑体"/>
          <w:sz w:val="32"/>
          <w:szCs w:val="32"/>
          <w:lang w:val="en-US" w:eastAsia="zh-CN"/>
        </w:rPr>
        <w:t>2025</w:t>
      </w:r>
      <w:r>
        <w:rPr>
          <w:rFonts w:hint="eastAsia" w:ascii="黑体" w:hAnsi="黑体" w:eastAsia="黑体"/>
          <w:sz w:val="32"/>
          <w:szCs w:val="32"/>
          <w:lang w:eastAsia="zh-CN"/>
        </w:rPr>
        <w:t>年</w:t>
      </w:r>
      <w:r>
        <w:rPr>
          <w:rFonts w:hint="eastAsia" w:ascii="黑体" w:hAnsi="黑体" w:eastAsia="黑体"/>
          <w:sz w:val="32"/>
          <w:szCs w:val="32"/>
        </w:rPr>
        <w:t>单位预算情况说明</w:t>
      </w:r>
    </w:p>
    <w:p w14:paraId="0EDEC6B6">
      <w:pPr>
        <w:ind w:firstLine="480" w:firstLineChars="150"/>
        <w:rPr>
          <w:rFonts w:ascii="黑体" w:hAnsi="黑体" w:eastAsia="黑体"/>
          <w:sz w:val="32"/>
          <w:szCs w:val="32"/>
        </w:rPr>
      </w:pPr>
      <w:r>
        <w:rPr>
          <w:rFonts w:hint="eastAsia" w:ascii="黑体" w:hAnsi="黑体" w:eastAsia="黑体"/>
          <w:sz w:val="32"/>
          <w:szCs w:val="32"/>
        </w:rPr>
        <w:t xml:space="preserve"> </w:t>
      </w:r>
    </w:p>
    <w:p w14:paraId="68FED643">
      <w:pPr>
        <w:jc w:val="center"/>
        <w:rPr>
          <w:rFonts w:ascii="黑体" w:hAnsi="黑体" w:eastAsia="黑体"/>
          <w:sz w:val="32"/>
          <w:szCs w:val="32"/>
        </w:rPr>
      </w:pPr>
    </w:p>
    <w:p w14:paraId="04DB55C7">
      <w:pPr>
        <w:ind w:firstLine="480" w:firstLineChars="15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海口市健康教育所</w:t>
      </w:r>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p>
    <w:p w14:paraId="597CFC16">
      <w:pPr>
        <w:ind w:firstLine="640" w:firstLineChars="200"/>
        <w:jc w:val="left"/>
        <w:rPr>
          <w:rFonts w:ascii="仿宋_GB2312" w:hAnsi="黑体" w:eastAsia="仿宋_GB2312"/>
          <w:sz w:val="32"/>
          <w:szCs w:val="32"/>
        </w:rPr>
      </w:pPr>
      <w:r>
        <w:rPr>
          <w:rFonts w:hint="eastAsia" w:ascii="仿宋" w:hAnsi="仿宋" w:eastAsia="仿宋" w:cs="仿宋"/>
          <w:sz w:val="32"/>
          <w:szCs w:val="32"/>
          <w:lang w:eastAsia="zh-CN"/>
        </w:rPr>
        <w:t>海口市健康教育所</w:t>
      </w:r>
      <w:r>
        <w:rPr>
          <w:rFonts w:hint="eastAsia" w:ascii="仿宋" w:hAnsi="仿宋" w:eastAsia="仿宋" w:cs="仿宋"/>
          <w:sz w:val="32"/>
          <w:szCs w:val="32"/>
          <w:lang w:val="en-US" w:eastAsia="zh-CN"/>
        </w:rPr>
        <w:t>2025</w:t>
      </w:r>
      <w:r>
        <w:rPr>
          <w:rFonts w:hint="eastAsia" w:ascii="仿宋" w:hAnsi="仿宋" w:eastAsia="仿宋" w:cs="仿宋"/>
          <w:sz w:val="32"/>
          <w:szCs w:val="32"/>
          <w:lang w:eastAsia="zh-CN"/>
        </w:rPr>
        <w:t>年</w:t>
      </w:r>
      <w:r>
        <w:rPr>
          <w:rFonts w:hint="eastAsia" w:ascii="仿宋_GB2312" w:hAnsi="黑体" w:eastAsia="仿宋_GB2312"/>
          <w:sz w:val="32"/>
          <w:szCs w:val="32"/>
        </w:rPr>
        <w:t>财政拨款收支总预算</w:t>
      </w:r>
      <w:r>
        <w:rPr>
          <w:rFonts w:hint="eastAsia" w:ascii="仿宋_GB2312" w:hAnsi="黑体" w:eastAsia="仿宋_GB2312"/>
          <w:sz w:val="32"/>
          <w:szCs w:val="32"/>
          <w:lang w:val="en-US" w:eastAsia="zh-CN"/>
        </w:rPr>
        <w:t>382.54</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382.54</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382.54</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2FA3434E">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海口市健康教育所</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14:paraId="574D66E7">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6F220C5C">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海口市健康教育所</w:t>
      </w:r>
      <w:r>
        <w:rPr>
          <w:rFonts w:hint="eastAsia" w:ascii="仿宋" w:hAnsi="仿宋" w:eastAsia="仿宋" w:cs="仿宋"/>
          <w:sz w:val="32"/>
          <w:szCs w:val="32"/>
          <w:lang w:val="en-US" w:eastAsia="zh-CN"/>
        </w:rPr>
        <w:t>2025</w:t>
      </w:r>
      <w:r>
        <w:rPr>
          <w:rFonts w:hint="eastAsia" w:ascii="仿宋" w:hAnsi="仿宋" w:eastAsia="仿宋" w:cs="仿宋"/>
          <w:sz w:val="32"/>
          <w:szCs w:val="32"/>
          <w:lang w:eastAsia="zh-CN"/>
        </w:rPr>
        <w:t>年</w:t>
      </w:r>
      <w:r>
        <w:rPr>
          <w:rFonts w:hint="eastAsia" w:ascii="仿宋_GB2312" w:hAnsi="黑体" w:eastAsia="仿宋_GB2312"/>
          <w:sz w:val="32"/>
          <w:szCs w:val="32"/>
        </w:rPr>
        <w:t>一般公共预算当年拨款</w:t>
      </w:r>
      <w:r>
        <w:rPr>
          <w:rFonts w:hint="eastAsia" w:ascii="仿宋_GB2312" w:hAnsi="黑体" w:eastAsia="仿宋_GB2312"/>
          <w:sz w:val="32"/>
          <w:szCs w:val="32"/>
          <w:lang w:val="en-US" w:eastAsia="zh-CN"/>
        </w:rPr>
        <w:t>382.54</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2024年</w:t>
      </w:r>
      <w:r>
        <w:rPr>
          <w:rFonts w:hint="eastAsia" w:ascii="仿宋_GB2312" w:hAnsi="黑体" w:eastAsia="仿宋_GB2312"/>
          <w:sz w:val="32"/>
          <w:szCs w:val="32"/>
        </w:rPr>
        <w:t>一般公共预算拨款369.53</w:t>
      </w:r>
      <w:r>
        <w:rPr>
          <w:rFonts w:hint="eastAsia" w:ascii="仿宋_GB2312" w:hAnsi="黑体" w:eastAsia="仿宋_GB2312"/>
          <w:sz w:val="32"/>
          <w:szCs w:val="32"/>
          <w:lang w:val="en-US" w:eastAsia="zh-CN"/>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w:t>
      </w:r>
      <w:r>
        <w:rPr>
          <w:rFonts w:hint="eastAsia" w:ascii="仿宋_GB2312" w:hAnsi="黑体" w:eastAsia="仿宋_GB2312" w:cs="仿宋_GB2312"/>
          <w:sz w:val="32"/>
          <w:szCs w:val="32"/>
          <w:lang w:val="en-US" w:eastAsia="zh-CN"/>
        </w:rPr>
        <w:t>13.01</w:t>
      </w:r>
      <w:r>
        <w:rPr>
          <w:rFonts w:hint="eastAsia" w:ascii="仿宋_GB2312" w:hAnsi="黑体" w:eastAsia="仿宋_GB2312"/>
          <w:sz w:val="32"/>
          <w:szCs w:val="32"/>
        </w:rPr>
        <w:t>万元，主要是</w:t>
      </w:r>
      <w:r>
        <w:rPr>
          <w:rFonts w:hint="eastAsia" w:ascii="仿宋_GB2312" w:hAnsi="ˎ̥" w:eastAsia="仿宋_GB2312"/>
          <w:sz w:val="32"/>
          <w:szCs w:val="32"/>
          <w:lang w:val="en-US" w:eastAsia="zh-CN"/>
        </w:rPr>
        <w:t>一般公共预算财政拨款收入增加。</w:t>
      </w:r>
    </w:p>
    <w:p w14:paraId="2997C106">
      <w:pPr>
        <w:ind w:firstLine="640" w:firstLineChars="0"/>
        <w:jc w:val="left"/>
        <w:rPr>
          <w:rFonts w:ascii="仿宋_GB2312" w:hAnsi="黑体" w:eastAsia="仿宋_GB2312"/>
          <w:sz w:val="32"/>
          <w:szCs w:val="32"/>
        </w:rPr>
      </w:pPr>
      <w:r>
        <w:rPr>
          <w:rFonts w:hint="eastAsia" w:ascii="楷体" w:hAnsi="楷体" w:eastAsia="楷体"/>
          <w:sz w:val="32"/>
          <w:szCs w:val="32"/>
        </w:rPr>
        <w:t>（二）一般公共预算当年拨款结构情况</w:t>
      </w:r>
    </w:p>
    <w:p w14:paraId="3058D3C7">
      <w:pPr>
        <w:ind w:firstLine="800" w:firstLineChars="250"/>
        <w:rPr>
          <w:rFonts w:ascii="仿宋_GB2312" w:hAnsi="黑体" w:eastAsia="仿宋_GB2312"/>
          <w:sz w:val="32"/>
          <w:szCs w:val="32"/>
        </w:rPr>
      </w:pPr>
      <w:r>
        <w:rPr>
          <w:rFonts w:hint="eastAsia" w:ascii="仿宋_GB2312" w:hAnsi="黑体" w:eastAsia="仿宋_GB2312" w:cs="仿宋_GB2312"/>
          <w:sz w:val="32"/>
          <w:szCs w:val="32"/>
          <w:lang w:eastAsia="zh-CN"/>
        </w:rPr>
        <w:t>社会保障和就业</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31.14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8.14</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335.51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87.71</w:t>
      </w:r>
      <w:r>
        <w:rPr>
          <w:rFonts w:hint="eastAsia" w:ascii="仿宋_GB2312" w:hAnsi="黑体" w:eastAsia="仿宋_GB2312"/>
          <w:sz w:val="32"/>
          <w:szCs w:val="32"/>
        </w:rPr>
        <w:t>%；</w:t>
      </w:r>
      <w:r>
        <w:rPr>
          <w:rFonts w:hint="eastAsia" w:ascii="仿宋_GB2312" w:hAnsi="黑体" w:eastAsia="仿宋_GB2312"/>
          <w:sz w:val="32"/>
          <w:szCs w:val="32"/>
          <w:lang w:eastAsia="zh-CN"/>
        </w:rPr>
        <w:t>住房保障</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15.9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4.16</w:t>
      </w:r>
      <w:r>
        <w:rPr>
          <w:rFonts w:hint="eastAsia" w:ascii="仿宋_GB2312" w:hAnsi="黑体" w:eastAsia="仿宋_GB2312"/>
          <w:sz w:val="32"/>
          <w:szCs w:val="32"/>
        </w:rPr>
        <w:t>%</w:t>
      </w:r>
      <w:r>
        <w:rPr>
          <w:rFonts w:hint="eastAsia" w:ascii="仿宋_GB2312" w:hAnsi="黑体" w:eastAsia="仿宋_GB2312"/>
          <w:sz w:val="32"/>
          <w:szCs w:val="32"/>
          <w:lang w:eastAsia="zh-CN"/>
        </w:rPr>
        <w:t>。</w:t>
      </w:r>
    </w:p>
    <w:p w14:paraId="320F5497">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420D13E0">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机关事业单位基本养老保险缴费支出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31.14</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减少0.44万元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人员数减少。</w:t>
      </w:r>
    </w:p>
    <w:p w14:paraId="523147F4">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公共</w:t>
      </w:r>
      <w:r>
        <w:rPr>
          <w:rFonts w:hint="eastAsia" w:ascii="仿宋_GB2312" w:hAnsi="黑体" w:eastAsia="仿宋_GB2312" w:cs="仿宋_GB2312"/>
          <w:sz w:val="32"/>
          <w:szCs w:val="32"/>
          <w:lang w:val="en-US" w:eastAsia="zh-CN"/>
        </w:rPr>
        <w:t>卫生</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其他专业公共卫生机构</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161.79万元</w:t>
      </w:r>
      <w:r>
        <w:rPr>
          <w:rFonts w:hint="eastAsia" w:ascii="仿宋_GB2312" w:hAnsi="黑体" w:eastAsia="仿宋_GB2312"/>
          <w:sz w:val="32"/>
          <w:szCs w:val="32"/>
        </w:rPr>
        <w:t>，</w:t>
      </w:r>
      <w:r>
        <w:rPr>
          <w:rFonts w:hint="eastAsia" w:ascii="仿宋_GB2312" w:hAnsi="黑体" w:eastAsia="仿宋_GB2312"/>
          <w:sz w:val="32"/>
          <w:szCs w:val="32"/>
          <w:lang w:val="en-US" w:eastAsia="zh-CN"/>
        </w:rPr>
        <w:t>2024年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176.96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减少15.17</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人员经费</w:t>
      </w:r>
      <w:r>
        <w:rPr>
          <w:rFonts w:hint="eastAsia" w:ascii="仿宋_GB2312" w:hAnsi="黑体" w:eastAsia="仿宋_GB2312"/>
          <w:sz w:val="32"/>
          <w:szCs w:val="32"/>
          <w:lang w:val="en-US" w:eastAsia="zh-CN"/>
        </w:rPr>
        <w:t>减少。</w:t>
      </w:r>
    </w:p>
    <w:p w14:paraId="1DC07925">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3.卫生健康支出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公共卫生</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基本公共卫生服务</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68</w:t>
      </w:r>
      <w:r>
        <w:rPr>
          <w:rFonts w:hint="eastAsia" w:ascii="仿宋_GB2312" w:hAnsi="黑体" w:eastAsia="仿宋_GB2312"/>
          <w:sz w:val="32"/>
          <w:szCs w:val="32"/>
        </w:rPr>
        <w:t>万元，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ˎ̥" w:eastAsia="仿宋_GB2312"/>
          <w:sz w:val="32"/>
          <w:szCs w:val="32"/>
          <w:lang w:val="en-US" w:eastAsia="zh-CN"/>
        </w:rPr>
        <w:t>增加</w:t>
      </w:r>
      <w:r>
        <w:rPr>
          <w:rFonts w:hint="eastAsia" w:ascii="仿宋_GB2312" w:hAnsi="黑体" w:eastAsia="仿宋_GB2312"/>
          <w:sz w:val="32"/>
          <w:szCs w:val="32"/>
          <w:lang w:val="en-US" w:eastAsia="zh-CN"/>
        </w:rPr>
        <w:t>43</w:t>
      </w:r>
      <w:r>
        <w:rPr>
          <w:rFonts w:hint="eastAsia" w:ascii="仿宋_GB2312" w:hAnsi="黑体" w:eastAsia="仿宋_GB2312"/>
          <w:sz w:val="32"/>
          <w:szCs w:val="32"/>
        </w:rPr>
        <w:t>万元，主要</w:t>
      </w:r>
      <w:r>
        <w:rPr>
          <w:rFonts w:hint="eastAsia" w:ascii="仿宋_GB2312" w:hAnsi="黑体" w:eastAsia="仿宋_GB2312"/>
          <w:sz w:val="32"/>
          <w:szCs w:val="32"/>
          <w:lang w:val="en-US" w:eastAsia="zh-CN"/>
        </w:rPr>
        <w:t>是2025年上级下拨资金及市级配套资金均增加。</w:t>
      </w:r>
    </w:p>
    <w:p w14:paraId="3D8D5383">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4.卫生健康支出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事业</w:t>
      </w:r>
      <w:r>
        <w:rPr>
          <w:rFonts w:hint="eastAsia" w:ascii="仿宋_GB2312" w:hAnsi="黑体" w:eastAsia="仿宋_GB2312" w:cs="仿宋_GB2312"/>
          <w:sz w:val="32"/>
          <w:szCs w:val="32"/>
          <w:lang w:val="en-US" w:eastAsia="zh-CN"/>
        </w:rPr>
        <w:t>单位医疗</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10.66万元，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9.81</w:t>
      </w:r>
      <w:r>
        <w:rPr>
          <w:rFonts w:hint="eastAsia" w:ascii="仿宋_GB2312" w:hAnsi="黑体" w:eastAsia="仿宋_GB2312"/>
          <w:sz w:val="32"/>
          <w:szCs w:val="32"/>
        </w:rPr>
        <w:t>万元，比上年预算数</w:t>
      </w:r>
      <w:r>
        <w:rPr>
          <w:rFonts w:hint="eastAsia" w:ascii="仿宋_GB2312" w:hAnsi="ˎ̥" w:eastAsia="仿宋_GB2312"/>
          <w:sz w:val="32"/>
          <w:szCs w:val="32"/>
          <w:lang w:val="en-US" w:eastAsia="zh-CN"/>
        </w:rPr>
        <w:t>增加</w:t>
      </w:r>
      <w:r>
        <w:rPr>
          <w:rFonts w:hint="eastAsia" w:ascii="仿宋_GB2312" w:hAnsi="黑体" w:eastAsia="仿宋_GB2312"/>
          <w:sz w:val="32"/>
          <w:szCs w:val="32"/>
          <w:lang w:val="en-US" w:eastAsia="zh-CN"/>
        </w:rPr>
        <w:t>0.81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主要是医疗基数上调</w:t>
      </w:r>
      <w:r>
        <w:rPr>
          <w:rFonts w:hint="eastAsia" w:ascii="仿宋_GB2312" w:hAnsi="黑体" w:eastAsia="仿宋_GB2312"/>
          <w:sz w:val="32"/>
          <w:szCs w:val="32"/>
          <w:lang w:eastAsia="zh-CN"/>
        </w:rPr>
        <w:t>。</w:t>
      </w:r>
    </w:p>
    <w:p w14:paraId="5EEA847F">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5.卫生健康支出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其他行政事业单位医疗支出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14.06万元，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15.52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减少1.47</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主要是人员</w:t>
      </w:r>
      <w:r>
        <w:rPr>
          <w:rFonts w:hint="eastAsia" w:ascii="仿宋_GB2312" w:hAnsi="黑体" w:eastAsia="仿宋_GB2312"/>
          <w:sz w:val="32"/>
          <w:szCs w:val="32"/>
          <w:lang w:val="en-US" w:eastAsia="zh-CN"/>
        </w:rPr>
        <w:t>减少。</w:t>
      </w:r>
    </w:p>
    <w:p w14:paraId="5779FB33">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6.住房保障支出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住房改革支出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住房公积金</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15.9万元，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17.65</w:t>
      </w:r>
      <w:r>
        <w:rPr>
          <w:rFonts w:hint="eastAsia" w:ascii="仿宋_GB2312" w:hAnsi="黑体" w:eastAsia="仿宋_GB2312"/>
          <w:sz w:val="32"/>
          <w:szCs w:val="32"/>
        </w:rPr>
        <w:t>万元，比上年预算数</w:t>
      </w:r>
      <w:r>
        <w:rPr>
          <w:rFonts w:hint="eastAsia" w:ascii="仿宋_GB2312" w:hAnsi="ˎ̥" w:eastAsia="仿宋_GB2312"/>
          <w:sz w:val="32"/>
          <w:szCs w:val="32"/>
          <w:lang w:val="en-US" w:eastAsia="zh-CN"/>
        </w:rPr>
        <w:t>减少</w:t>
      </w:r>
      <w:r>
        <w:rPr>
          <w:rFonts w:hint="eastAsia" w:ascii="仿宋_GB2312" w:hAnsi="黑体" w:eastAsia="仿宋_GB2312"/>
          <w:sz w:val="32"/>
          <w:szCs w:val="32"/>
          <w:lang w:val="en-US" w:eastAsia="zh-CN"/>
        </w:rPr>
        <w:t>1.75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主要是人员减少。</w:t>
      </w:r>
    </w:p>
    <w:p w14:paraId="29EAFAEB">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Times New Roman"/>
          <w:sz w:val="32"/>
          <w:szCs w:val="22"/>
          <w:shd w:val="clear" w:color="auto" w:fill="FFFFFF"/>
          <w:lang w:eastAsia="zh-CN"/>
        </w:rPr>
        <w:t>海口市健康教育所</w:t>
      </w:r>
      <w:r>
        <w:rPr>
          <w:rFonts w:hint="eastAsia" w:ascii="黑体" w:hAnsi="黑体" w:eastAsia="黑体" w:cs="Times New Roman"/>
          <w:sz w:val="32"/>
          <w:shd w:val="clear" w:color="auto" w:fill="FFFFFF"/>
          <w:lang w:val="en-US" w:eastAsia="zh-CN"/>
        </w:rPr>
        <w:t>2025</w:t>
      </w:r>
      <w:r>
        <w:rPr>
          <w:rFonts w:hint="eastAsia" w:ascii="黑体" w:hAnsi="黑体" w:eastAsia="黑体"/>
          <w:sz w:val="32"/>
          <w:szCs w:val="32"/>
        </w:rPr>
        <w:t>年一般公共预算基本支出情况说明</w:t>
      </w:r>
    </w:p>
    <w:p w14:paraId="590C545E">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海口市健康教育所</w:t>
      </w:r>
      <w:r>
        <w:rPr>
          <w:rFonts w:hint="eastAsia" w:ascii="黑体" w:hAnsi="黑体" w:eastAsia="黑体" w:cs="Times New Roman"/>
          <w:sz w:val="32"/>
          <w:shd w:val="clear" w:color="auto" w:fill="FFFFFF"/>
          <w:lang w:val="en-US" w:eastAsia="zh-CN"/>
        </w:rPr>
        <w:t>2025</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233.54</w:t>
      </w:r>
      <w:r>
        <w:rPr>
          <w:rFonts w:hint="eastAsia" w:ascii="仿宋_GB2312" w:hAnsi="黑体" w:eastAsia="仿宋_GB2312"/>
          <w:sz w:val="32"/>
          <w:szCs w:val="32"/>
        </w:rPr>
        <w:t>万元，其中：</w:t>
      </w:r>
    </w:p>
    <w:p w14:paraId="291A7545">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211.66</w:t>
      </w:r>
      <w:r>
        <w:rPr>
          <w:rFonts w:hint="eastAsia" w:ascii="仿宋_GB2312" w:hAnsi="黑体" w:eastAsia="仿宋_GB2312"/>
          <w:sz w:val="32"/>
          <w:szCs w:val="32"/>
        </w:rPr>
        <w:t>万元，主要包括：基本工资、津贴补贴、奖金、社会保障缴费</w:t>
      </w:r>
      <w:r>
        <w:rPr>
          <w:rFonts w:hint="eastAsia" w:ascii="仿宋_GB2312" w:hAnsi="黑体" w:eastAsia="仿宋_GB2312"/>
          <w:sz w:val="32"/>
          <w:szCs w:val="32"/>
          <w:lang w:eastAsia="zh-CN"/>
        </w:rPr>
        <w:t>、住房公积金、医疗费、商品和服务支出、邮电费、对个人和家庭的补助、奖励金等</w:t>
      </w:r>
      <w:r>
        <w:rPr>
          <w:rFonts w:hint="eastAsia" w:ascii="仿宋_GB2312" w:hAnsi="黑体" w:eastAsia="仿宋_GB2312"/>
          <w:sz w:val="32"/>
          <w:szCs w:val="32"/>
        </w:rPr>
        <w:t>;</w:t>
      </w:r>
    </w:p>
    <w:p w14:paraId="50E9BF89">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21.87</w:t>
      </w:r>
      <w:r>
        <w:rPr>
          <w:rFonts w:hint="eastAsia" w:ascii="仿宋_GB2312" w:hAnsi="黑体" w:eastAsia="仿宋_GB2312"/>
          <w:sz w:val="32"/>
          <w:szCs w:val="32"/>
        </w:rPr>
        <w:t>万元，主要包括：办公费、咨询费、手续费、水费、电费、</w:t>
      </w:r>
      <w:r>
        <w:rPr>
          <w:rFonts w:hint="eastAsia" w:ascii="仿宋_GB2312" w:hAnsi="黑体" w:eastAsia="仿宋_GB2312"/>
          <w:sz w:val="32"/>
          <w:szCs w:val="32"/>
          <w:lang w:eastAsia="zh-CN"/>
        </w:rPr>
        <w:t>邮电费、物业管理费、差旅费、维修（护）费、租赁费、培训费、委托业务费、工会经费、公务用车运行维护费、其他商品和服务支出等</w:t>
      </w:r>
      <w:r>
        <w:rPr>
          <w:rFonts w:hint="eastAsia" w:ascii="仿宋_GB2312" w:hAnsi="黑体" w:eastAsia="仿宋_GB2312"/>
          <w:sz w:val="32"/>
          <w:szCs w:val="32"/>
        </w:rPr>
        <w:t>。</w:t>
      </w:r>
    </w:p>
    <w:p w14:paraId="438FC7D3">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default" w:ascii="黑体" w:hAnsi="黑体" w:eastAsia="黑体" w:cs="Times New Roman"/>
          <w:sz w:val="32"/>
          <w:szCs w:val="22"/>
          <w:shd w:val="clear" w:color="auto" w:fill="FFFFFF"/>
          <w:lang w:eastAsia="zh-CN"/>
        </w:rPr>
        <w:t>海口市健康教育所</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7CDAF7B7">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（一）</w:t>
      </w:r>
      <w:r>
        <w:rPr>
          <w:rFonts w:hint="eastAsia" w:ascii="仿宋" w:hAnsi="仿宋" w:eastAsia="仿宋" w:cs="仿宋"/>
          <w:sz w:val="32"/>
          <w:szCs w:val="32"/>
          <w:lang w:eastAsia="zh-CN"/>
        </w:rPr>
        <w:t>海口市健康教育所</w:t>
      </w:r>
      <w:r>
        <w:rPr>
          <w:rFonts w:hint="eastAsia" w:ascii="仿宋" w:hAnsi="仿宋" w:eastAsia="仿宋" w:cs="仿宋"/>
          <w:sz w:val="32"/>
          <w:szCs w:val="32"/>
          <w:lang w:val="en-US" w:eastAsia="zh-CN"/>
        </w:rPr>
        <w:t>2025</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2.9</w:t>
      </w:r>
      <w:r>
        <w:rPr>
          <w:rFonts w:hint="eastAsia" w:ascii="仿宋_GB2312" w:hAnsi="黑体" w:eastAsia="仿宋_GB2312"/>
          <w:sz w:val="32"/>
          <w:szCs w:val="32"/>
        </w:rPr>
        <w:t>万元</w:t>
      </w:r>
      <w:r>
        <w:rPr>
          <w:rFonts w:hint="eastAsia" w:ascii="仿宋_GB2312" w:hAnsi="黑体" w:eastAsia="仿宋_GB2312"/>
          <w:sz w:val="32"/>
          <w:szCs w:val="32"/>
          <w:lang w:eastAsia="zh-CN"/>
        </w:rPr>
        <w:t>，其中：</w:t>
      </w:r>
    </w:p>
    <w:p w14:paraId="12F256E6">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2025年未安排因公出国（境）</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lang w:val="en-US" w:eastAsia="zh-CN"/>
        </w:rPr>
        <w:t>部门</w:t>
      </w:r>
      <w:r>
        <w:rPr>
          <w:rFonts w:ascii="Times New Roman" w:hAnsi="Times New Roman" w:eastAsia="仿宋_GB2312" w:cs="Times New Roman"/>
          <w:sz w:val="32"/>
          <w:shd w:val="clear" w:color="auto" w:fill="FFFFFF"/>
        </w:rPr>
        <w:t>安排的</w:t>
      </w:r>
      <w:r>
        <w:rPr>
          <w:rFonts w:hint="eastAsia" w:ascii="Times New Roman" w:hAnsi="Times New Roman" w:eastAsia="仿宋_GB2312" w:cs="Times New Roman"/>
          <w:sz w:val="32"/>
          <w:shd w:val="clear" w:color="auto" w:fill="FFFFFF"/>
          <w:lang w:val="en-US" w:eastAsia="zh-CN"/>
        </w:rPr>
        <w:t>2025</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w:t>
      </w:r>
      <w:r>
        <w:rPr>
          <w:rFonts w:hint="eastAsia" w:ascii="Times New Roman" w:hAnsi="Times New Roman" w:eastAsia="仿宋_GB2312" w:cs="Times New Roman"/>
          <w:sz w:val="32"/>
          <w:shd w:val="clear" w:color="auto" w:fill="FFFFFF"/>
          <w:lang w:val="en-US" w:eastAsia="zh-CN"/>
        </w:rPr>
        <w:t>2025年未安排因公出国（境）</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2.9</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Times New Roman" w:hAnsi="Times New Roman" w:eastAsia="仿宋_GB2312" w:cs="Times New Roman"/>
          <w:sz w:val="32"/>
          <w:shd w:val="clear" w:color="auto" w:fill="FFFFFF"/>
          <w:lang w:val="en-US" w:eastAsia="zh-CN"/>
        </w:rPr>
        <w:t>2.9</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比上一年减少0.08万元</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1辆，</w:t>
      </w:r>
      <w:r>
        <w:rPr>
          <w:rFonts w:hint="eastAsia" w:ascii="仿宋_GB2312" w:hAnsi="黑体" w:eastAsia="仿宋_GB2312" w:cs="仿宋_GB2312"/>
          <w:sz w:val="32"/>
          <w:szCs w:val="32"/>
        </w:rPr>
        <w:t>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w:t>
      </w:r>
    </w:p>
    <w:p w14:paraId="6DE3AF31">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 w:hAnsi="仿宋" w:eastAsia="仿宋" w:cs="仿宋"/>
          <w:sz w:val="32"/>
          <w:szCs w:val="32"/>
          <w:lang w:eastAsia="zh-CN"/>
        </w:rPr>
        <w:t>海口市健康教育所</w:t>
      </w:r>
      <w:r>
        <w:rPr>
          <w:rFonts w:hint="eastAsia" w:ascii="仿宋" w:hAnsi="仿宋" w:eastAsia="仿宋" w:cs="仿宋"/>
          <w:sz w:val="32"/>
          <w:szCs w:val="32"/>
          <w:lang w:val="en-US" w:eastAsia="zh-CN"/>
        </w:rPr>
        <w:t>2025</w:t>
      </w:r>
      <w:r>
        <w:rPr>
          <w:rFonts w:hint="eastAsia" w:ascii="仿宋_GB2312" w:hAnsi="黑体" w:eastAsia="仿宋_GB2312"/>
          <w:sz w:val="32"/>
          <w:szCs w:val="32"/>
        </w:rPr>
        <w:t>年政府性基金预算“三公”经费预算数为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w:t>
      </w:r>
    </w:p>
    <w:p w14:paraId="560E5E2C">
      <w:pPr>
        <w:ind w:firstLine="0" w:firstLineChars="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val="en-US" w:eastAsia="zh-CN"/>
        </w:rPr>
        <w:t>部分</w:t>
      </w:r>
      <w:r>
        <w:rPr>
          <w:rFonts w:ascii="Times New Roman" w:hAnsi="Times New Roman" w:eastAsia="仿宋_GB2312" w:cs="Times New Roman"/>
          <w:sz w:val="32"/>
          <w:shd w:val="clear" w:color="auto" w:fill="FFFFFF"/>
        </w:rPr>
        <w:t>安排的</w:t>
      </w:r>
      <w:r>
        <w:rPr>
          <w:rFonts w:hint="eastAsia" w:ascii="Times New Roman" w:hAnsi="Times New Roman" w:eastAsia="仿宋_GB2312" w:cs="Times New Roman"/>
          <w:sz w:val="32"/>
          <w:shd w:val="clear" w:color="auto" w:fill="FFFFFF"/>
          <w:lang w:val="en-US" w:eastAsia="zh-CN"/>
        </w:rPr>
        <w:t>2025</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w:t>
      </w:r>
      <w:r>
        <w:rPr>
          <w:rFonts w:hint="eastAsia" w:ascii="Times New Roman" w:hAnsi="Times New Roman" w:eastAsia="仿宋_GB2312" w:cs="Times New Roman"/>
          <w:sz w:val="32"/>
          <w:shd w:val="clear" w:color="auto" w:fill="FFFFFF"/>
          <w:lang w:val="en-US" w:eastAsia="zh-CN"/>
        </w:rPr>
        <w:t>2025年未安排出国（境）</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14:paraId="431159C9">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zCs w:val="22"/>
          <w:shd w:val="clear" w:color="auto" w:fill="FFFFFF"/>
          <w:lang w:eastAsia="zh-CN"/>
        </w:rPr>
        <w:t>海口市健康教育所</w:t>
      </w:r>
      <w:r>
        <w:rPr>
          <w:rFonts w:hint="eastAsia" w:ascii="黑体" w:hAnsi="黑体" w:eastAsia="黑体" w:cs="Times New Roman"/>
          <w:sz w:val="32"/>
          <w:szCs w:val="2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7F63C891">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294D0F0A">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海口市健康教育所</w:t>
      </w:r>
      <w:r>
        <w:rPr>
          <w:rFonts w:hint="eastAsia" w:ascii="仿宋" w:hAnsi="仿宋" w:eastAsia="仿宋" w:cs="仿宋"/>
          <w:sz w:val="32"/>
          <w:szCs w:val="32"/>
          <w:lang w:val="en-US" w:eastAsia="zh-CN"/>
        </w:rPr>
        <w:t>2025</w:t>
      </w:r>
      <w:r>
        <w:rPr>
          <w:rFonts w:hint="eastAsia" w:ascii="仿宋_GB2312" w:hAnsi="黑体" w:eastAsia="仿宋_GB2312"/>
          <w:sz w:val="32"/>
          <w:szCs w:val="32"/>
        </w:rPr>
        <w:t>年政府性基金预算当年拨款</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14:paraId="5EB01C75">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67E8EA0A">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14:paraId="24840D96">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5298E8A2">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14:paraId="285450D7">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14:paraId="798DD4CE">
      <w:pPr>
        <w:ind w:firstLine="0" w:firstLineChars="0"/>
        <w:rPr>
          <w:rFonts w:ascii="仿宋_GB2312" w:hAnsi="黑体" w:eastAsia="仿宋_GB2312"/>
          <w:sz w:val="32"/>
          <w:szCs w:val="32"/>
        </w:rPr>
      </w:pPr>
    </w:p>
    <w:p w14:paraId="22F41E4B">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default" w:ascii="黑体" w:hAnsi="黑体" w:eastAsia="黑体" w:cs="Times New Roman"/>
          <w:sz w:val="32"/>
          <w:szCs w:val="22"/>
          <w:shd w:val="clear" w:color="auto" w:fill="FFFFFF"/>
          <w:lang w:eastAsia="zh-CN"/>
        </w:rPr>
        <w:t>海口市健康教育所</w:t>
      </w:r>
      <w:r>
        <w:rPr>
          <w:rFonts w:hint="default" w:ascii="黑体" w:hAnsi="黑体" w:eastAsia="黑体" w:cs="Times New Roman"/>
          <w:sz w:val="32"/>
          <w:shd w:val="clear" w:color="auto" w:fill="FFFFFF"/>
          <w:lang w:val="en-US" w:eastAsia="zh-CN"/>
        </w:rPr>
        <w:t>20</w:t>
      </w:r>
      <w:r>
        <w:rPr>
          <w:rFonts w:hint="eastAsia" w:ascii="黑体" w:hAnsi="黑体" w:eastAsia="黑体" w:cs="Times New Roman"/>
          <w:sz w:val="32"/>
          <w:shd w:val="clear" w:color="auto" w:fill="FFFFFF"/>
          <w:lang w:val="en-US" w:eastAsia="zh-CN"/>
        </w:rPr>
        <w:t>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7ACE2446">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 w:hAnsi="仿宋" w:eastAsia="仿宋" w:cs="仿宋"/>
          <w:sz w:val="32"/>
          <w:szCs w:val="32"/>
          <w:lang w:eastAsia="zh-CN"/>
        </w:rPr>
        <w:t>海口市健康教育所</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；支出包括：一般公共服务支出。</w:t>
      </w:r>
      <w:r>
        <w:rPr>
          <w:rFonts w:hint="eastAsia" w:ascii="仿宋" w:hAnsi="仿宋" w:eastAsia="仿宋" w:cs="仿宋"/>
          <w:sz w:val="32"/>
          <w:szCs w:val="32"/>
          <w:lang w:eastAsia="zh-CN"/>
        </w:rPr>
        <w:t>海口市健康教育所</w:t>
      </w:r>
      <w:r>
        <w:rPr>
          <w:rFonts w:hint="eastAsia" w:ascii="仿宋" w:hAnsi="仿宋" w:eastAsia="仿宋" w:cs="仿宋"/>
          <w:sz w:val="32"/>
          <w:szCs w:val="32"/>
          <w:lang w:val="en-US" w:eastAsia="zh-CN"/>
        </w:rPr>
        <w:t>2025</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382.54</w:t>
      </w:r>
      <w:r>
        <w:rPr>
          <w:rFonts w:hint="eastAsia" w:ascii="仿宋_GB2312" w:hAnsi="黑体" w:eastAsia="仿宋_GB2312"/>
          <w:sz w:val="32"/>
          <w:szCs w:val="32"/>
        </w:rPr>
        <w:t>万元。</w:t>
      </w:r>
    </w:p>
    <w:p w14:paraId="2BEE20B4">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22"/>
          <w:shd w:val="clear" w:color="auto" w:fill="FFFFFF"/>
          <w:lang w:eastAsia="zh-CN"/>
        </w:rPr>
        <w:t>海口市健康教育所</w:t>
      </w:r>
      <w:r>
        <w:rPr>
          <w:rFonts w:hint="eastAsia" w:ascii="黑体" w:hAnsi="黑体" w:eastAsia="黑体" w:cs="Times New Roman"/>
          <w:sz w:val="32"/>
          <w:szCs w:val="2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0D3951CD">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海口市健康教育所</w:t>
      </w:r>
      <w:r>
        <w:rPr>
          <w:rFonts w:hint="eastAsia" w:ascii="仿宋" w:hAnsi="仿宋" w:eastAsia="仿宋" w:cs="仿宋"/>
          <w:sz w:val="32"/>
          <w:szCs w:val="32"/>
          <w:lang w:val="en-US" w:eastAsia="zh-CN"/>
        </w:rPr>
        <w:t>2025</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382.54</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sz w:val="32"/>
          <w:szCs w:val="32"/>
          <w:lang w:val="en-US" w:eastAsia="zh-CN"/>
        </w:rPr>
        <w:t>382.54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w:t>
      </w:r>
      <w:r>
        <w:rPr>
          <w:rFonts w:hint="eastAsia" w:ascii="仿宋_GB2312" w:hAnsi="黑体" w:eastAsia="仿宋_GB2312" w:cs="仿宋_GB2312"/>
          <w:sz w:val="32"/>
          <w:szCs w:val="32"/>
          <w:lang w:val="en-US" w:eastAsia="zh-CN"/>
        </w:rPr>
        <w:t>13.01</w:t>
      </w:r>
      <w:r>
        <w:rPr>
          <w:rFonts w:hint="eastAsia" w:ascii="仿宋_GB2312" w:hAnsi="黑体" w:eastAsia="仿宋_GB2312"/>
          <w:sz w:val="32"/>
          <w:szCs w:val="32"/>
        </w:rPr>
        <w:t>万元，主要是</w:t>
      </w:r>
      <w:r>
        <w:rPr>
          <w:rFonts w:hint="eastAsia" w:ascii="仿宋_GB2312" w:hAnsi="ˎ̥" w:eastAsia="仿宋_GB2312"/>
          <w:sz w:val="32"/>
          <w:szCs w:val="32"/>
          <w:lang w:val="en-US" w:eastAsia="zh-CN"/>
        </w:rPr>
        <w:t>一般公共预算财政拨款收入增加。</w:t>
      </w:r>
    </w:p>
    <w:p w14:paraId="2E971596">
      <w:pPr>
        <w:ind w:firstLine="0" w:firstLineChars="0"/>
        <w:rPr>
          <w:rFonts w:ascii="仿宋_GB2312" w:hAnsi="黑体" w:eastAsia="仿宋_GB2312"/>
          <w:sz w:val="32"/>
          <w:szCs w:val="32"/>
        </w:rPr>
      </w:pPr>
    </w:p>
    <w:p w14:paraId="6DFFCF96">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22"/>
          <w:shd w:val="clear" w:color="auto" w:fill="FFFFFF"/>
          <w:lang w:eastAsia="zh-CN"/>
        </w:rPr>
        <w:t>海口市健康教育所</w:t>
      </w:r>
      <w:r>
        <w:rPr>
          <w:rFonts w:hint="eastAsia" w:ascii="黑体" w:hAnsi="黑体" w:eastAsia="黑体" w:cs="Times New Roman"/>
          <w:sz w:val="32"/>
          <w:szCs w:val="2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78857698">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海口市健康教育所</w:t>
      </w:r>
      <w:r>
        <w:rPr>
          <w:rFonts w:hint="eastAsia" w:ascii="仿宋" w:hAnsi="仿宋" w:eastAsia="仿宋" w:cs="仿宋"/>
          <w:sz w:val="32"/>
          <w:szCs w:val="32"/>
          <w:lang w:val="en-US" w:eastAsia="zh-CN"/>
        </w:rPr>
        <w:t>2025</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382.54</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233.54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61.05</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149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38.95</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增加13.01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项目</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增加</w:t>
      </w:r>
      <w:r>
        <w:rPr>
          <w:rFonts w:hint="eastAsia" w:ascii="仿宋_GB2312" w:hAnsi="黑体" w:eastAsia="仿宋_GB2312"/>
          <w:sz w:val="32"/>
          <w:szCs w:val="32"/>
        </w:rPr>
        <w:t>。</w:t>
      </w:r>
    </w:p>
    <w:p w14:paraId="07888455">
      <w:pPr>
        <w:ind w:firstLine="0" w:firstLineChars="0"/>
        <w:rPr>
          <w:rFonts w:ascii="仿宋_GB2312" w:hAnsi="黑体" w:eastAsia="仿宋_GB2312"/>
          <w:sz w:val="32"/>
          <w:szCs w:val="32"/>
        </w:rPr>
      </w:pPr>
    </w:p>
    <w:p w14:paraId="606EFE86">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3E525A63">
      <w:pPr>
        <w:ind w:firstLine="640" w:firstLineChars="200"/>
        <w:rPr>
          <w:rFonts w:hint="eastAsia" w:ascii="楷体" w:hAnsi="楷体" w:eastAsia="楷体"/>
          <w:sz w:val="32"/>
          <w:szCs w:val="32"/>
          <w:lang w:val="en-US" w:eastAsia="zh-CN"/>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14:paraId="1F1321A7">
      <w:pPr>
        <w:ind w:firstLine="640" w:firstLineChars="200"/>
        <w:rPr>
          <w:rFonts w:ascii="仿宋_GB2312" w:hAnsi="黑体" w:eastAsia="仿宋_GB2312"/>
          <w:sz w:val="32"/>
          <w:szCs w:val="32"/>
        </w:rPr>
      </w:pPr>
      <w:r>
        <w:rPr>
          <w:rFonts w:hint="eastAsia" w:ascii="楷体" w:hAnsi="楷体" w:eastAsia="楷体"/>
          <w:sz w:val="32"/>
          <w:szCs w:val="32"/>
          <w:lang w:val="en-US" w:eastAsia="zh-CN"/>
        </w:rPr>
        <w:t>事业单位不需要说明</w:t>
      </w:r>
    </w:p>
    <w:p w14:paraId="2F3282A5">
      <w:pPr>
        <w:ind w:firstLine="640" w:firstLineChars="200"/>
        <w:rPr>
          <w:rFonts w:ascii="楷体" w:hAnsi="楷体" w:eastAsia="楷体"/>
          <w:sz w:val="32"/>
          <w:szCs w:val="32"/>
        </w:rPr>
      </w:pPr>
      <w:r>
        <w:rPr>
          <w:rFonts w:hint="eastAsia" w:ascii="楷体" w:hAnsi="楷体" w:eastAsia="楷体"/>
          <w:sz w:val="32"/>
          <w:szCs w:val="32"/>
        </w:rPr>
        <w:t>（二）政府采购情况</w:t>
      </w:r>
    </w:p>
    <w:p w14:paraId="6CD56E26">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sz w:val="32"/>
          <w:szCs w:val="32"/>
          <w:lang w:eastAsia="zh-CN"/>
        </w:rPr>
        <w:t>海口市健康教育所</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3ED7446F">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6D7EFE76">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_GB2312" w:hAnsi="黑体" w:eastAsia="仿宋_GB2312"/>
          <w:sz w:val="32"/>
          <w:szCs w:val="32"/>
          <w:lang w:eastAsia="zh-CN"/>
        </w:rPr>
        <w:t>海口市健康教育所</w:t>
      </w:r>
      <w:r>
        <w:rPr>
          <w:rFonts w:hint="eastAsia" w:ascii="仿宋_GB2312" w:hAnsi="黑体" w:eastAsia="仿宋_GB2312" w:cs="仿宋_GB2312"/>
          <w:sz w:val="32"/>
          <w:szCs w:val="32"/>
        </w:rPr>
        <w:t>本级共有车辆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14:paraId="49474FCD">
      <w:pPr>
        <w:ind w:firstLine="640" w:firstLineChars="200"/>
        <w:rPr>
          <w:rFonts w:ascii="楷体" w:hAnsi="楷体" w:eastAsia="楷体"/>
          <w:sz w:val="32"/>
          <w:szCs w:val="32"/>
        </w:rPr>
      </w:pPr>
      <w:r>
        <w:rPr>
          <w:rFonts w:hint="eastAsia" w:ascii="楷体" w:hAnsi="楷体" w:eastAsia="楷体"/>
          <w:sz w:val="32"/>
          <w:szCs w:val="32"/>
        </w:rPr>
        <w:t>（四）绩效目标设置情况</w:t>
      </w:r>
    </w:p>
    <w:p w14:paraId="0F5762C8">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 w:hAnsi="仿宋" w:eastAsia="仿宋" w:cs="仿宋"/>
          <w:sz w:val="32"/>
          <w:szCs w:val="32"/>
          <w:lang w:eastAsia="zh-CN"/>
        </w:rPr>
        <w:t>海口市健康教育所</w:t>
      </w:r>
      <w:r>
        <w:rPr>
          <w:rFonts w:hint="eastAsia" w:ascii="仿宋" w:hAnsi="仿宋" w:eastAsia="仿宋" w:cs="仿宋"/>
          <w:sz w:val="32"/>
          <w:szCs w:val="32"/>
          <w:lang w:val="en-US" w:eastAsia="zh-CN"/>
        </w:rPr>
        <w:t>13</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sz w:val="32"/>
          <w:szCs w:val="32"/>
          <w:lang w:val="en-US" w:eastAsia="zh-CN"/>
        </w:rPr>
        <w:t>382.54</w:t>
      </w:r>
      <w:r>
        <w:rPr>
          <w:rFonts w:hint="eastAsia" w:ascii="仿宋_GB2312" w:hAnsi="黑体" w:eastAsia="仿宋_GB2312"/>
          <w:sz w:val="32"/>
          <w:szCs w:val="32"/>
        </w:rPr>
        <w:t>万元、政府性基金</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22CC457C">
      <w:pPr>
        <w:jc w:val="center"/>
        <w:rPr>
          <w:rFonts w:ascii="黑体" w:hAnsi="黑体" w:eastAsia="黑体"/>
          <w:sz w:val="32"/>
          <w:szCs w:val="32"/>
        </w:rPr>
      </w:pPr>
    </w:p>
    <w:p w14:paraId="2E4DCACC">
      <w:pPr>
        <w:jc w:val="left"/>
        <w:rPr>
          <w:rFonts w:ascii="仿宋_GB2312" w:hAnsi="宋体" w:eastAsia="仿宋_GB2312" w:cs="宋体"/>
          <w:color w:val="000000"/>
          <w:kern w:val="0"/>
          <w:sz w:val="32"/>
          <w:szCs w:val="30"/>
        </w:rPr>
      </w:pPr>
    </w:p>
    <w:p w14:paraId="2C5B12D3">
      <w:pPr>
        <w:jc w:val="center"/>
        <w:rPr>
          <w:rFonts w:ascii="黑体" w:hAnsi="黑体" w:eastAsia="黑体"/>
          <w:b/>
          <w:sz w:val="32"/>
          <w:szCs w:val="32"/>
        </w:rPr>
      </w:pPr>
      <w:r>
        <w:rPr>
          <w:rFonts w:hint="eastAsia" w:ascii="黑体" w:hAnsi="黑体" w:eastAsia="黑体"/>
          <w:b/>
          <w:sz w:val="32"/>
          <w:szCs w:val="32"/>
        </w:rPr>
        <w:t>第四部分  名词解释</w:t>
      </w:r>
    </w:p>
    <w:p w14:paraId="3757DC27">
      <w:pPr>
        <w:ind w:firstLine="640" w:firstLineChars="200"/>
        <w:jc w:val="left"/>
        <w:rPr>
          <w:rFonts w:ascii="仿宋_GB2312" w:eastAsia="仿宋_GB2312" w:cs="宋体"/>
          <w:bCs/>
          <w:color w:val="000000"/>
          <w:kern w:val="0"/>
          <w:sz w:val="32"/>
          <w:szCs w:val="32"/>
          <w:lang w:val="zh-CN"/>
        </w:rPr>
      </w:pPr>
    </w:p>
    <w:p w14:paraId="0F4CFFDB">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14:paraId="6A29879A">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14:paraId="31607E86">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14:paraId="334F3362">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14:paraId="4601D68D">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14:paraId="297147AB">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14:paraId="01CE302F">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14:paraId="09ACCEE8">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14:paraId="7ECB04F7">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14:paraId="64A9DCA3">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14:paraId="66ECBB83">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14:paraId="0DEE1B1B">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59A25BB8">
      <w:pPr>
        <w:ind w:firstLine="640" w:firstLineChars="200"/>
        <w:jc w:val="left"/>
        <w:rPr>
          <w:rFonts w:ascii="仿宋_GB2312" w:hAnsi="宋体" w:eastAsia="仿宋_GB2312" w:cs="宋体"/>
          <w:color w:val="000000"/>
          <w:kern w:val="0"/>
          <w:sz w:val="32"/>
          <w:szCs w:val="30"/>
        </w:rPr>
      </w:pPr>
    </w:p>
    <w:p w14:paraId="2E6629EC">
      <w:pPr>
        <w:ind w:firstLine="640" w:firstLineChars="200"/>
        <w:rPr>
          <w:rFonts w:ascii="仿宋_GB2312" w:hAnsi="黑体" w:eastAsia="仿宋_GB2312" w:cs="仿宋_GB2312"/>
          <w:sz w:val="32"/>
          <w:szCs w:val="32"/>
        </w:rPr>
      </w:pPr>
    </w:p>
    <w:p w14:paraId="0E8C10AC">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93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GU1NjY0YjBlZGNiYmY2ZTczZjUwYzllMTgzMjkifQ=="/>
  </w:docVars>
  <w:rsids>
    <w:rsidRoot w:val="00000000"/>
    <w:rsid w:val="10E4327C"/>
    <w:rsid w:val="12955E7E"/>
    <w:rsid w:val="19D5DA33"/>
    <w:rsid w:val="1BA26781"/>
    <w:rsid w:val="1FBF8E30"/>
    <w:rsid w:val="24BB1774"/>
    <w:rsid w:val="25C428AA"/>
    <w:rsid w:val="26485289"/>
    <w:rsid w:val="267E082F"/>
    <w:rsid w:val="2AB32D93"/>
    <w:rsid w:val="2BDF0DC0"/>
    <w:rsid w:val="2FF7110D"/>
    <w:rsid w:val="2FFFCED3"/>
    <w:rsid w:val="3AC11D19"/>
    <w:rsid w:val="3F7FB4B5"/>
    <w:rsid w:val="3FAD4D11"/>
    <w:rsid w:val="409E3FCC"/>
    <w:rsid w:val="41322966"/>
    <w:rsid w:val="4F4421E2"/>
    <w:rsid w:val="4FB80849"/>
    <w:rsid w:val="572F4288"/>
    <w:rsid w:val="58A51430"/>
    <w:rsid w:val="5D64792C"/>
    <w:rsid w:val="5DB7E539"/>
    <w:rsid w:val="66DACB0B"/>
    <w:rsid w:val="697BF56A"/>
    <w:rsid w:val="6B6CE30F"/>
    <w:rsid w:val="6C7F1319"/>
    <w:rsid w:val="6DDF74AC"/>
    <w:rsid w:val="6FAF0D8D"/>
    <w:rsid w:val="6FCFCADC"/>
    <w:rsid w:val="6FFA4FE6"/>
    <w:rsid w:val="72FA6ED8"/>
    <w:rsid w:val="75FB0B04"/>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autoRedefine/>
    <w:qFormat/>
    <w:uiPriority w:val="34"/>
    <w:pPr>
      <w:ind w:firstLine="420" w:firstLineChars="200"/>
    </w:pPr>
  </w:style>
  <w:style w:type="paragraph" w:customStyle="1" w:styleId="7">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autoRedefine/>
    <w:semiHidden/>
    <w:qFormat/>
    <w:uiPriority w:val="99"/>
    <w:rPr>
      <w:sz w:val="18"/>
      <w:szCs w:val="18"/>
    </w:rPr>
  </w:style>
  <w:style w:type="character" w:customStyle="1" w:styleId="9">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3726</Words>
  <Characters>4014</Characters>
  <Lines>27</Lines>
  <Paragraphs>7</Paragraphs>
  <TotalTime>8</TotalTime>
  <ScaleCrop>false</ScaleCrop>
  <LinksUpToDate>false</LinksUpToDate>
  <CharactersWithSpaces>4044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Lenovo</cp:lastModifiedBy>
  <dcterms:modified xsi:type="dcterms:W3CDTF">2025-02-17T08:19:51Z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32FABD7544F14A569AF9BCF529CC09B7</vt:lpwstr>
  </property>
  <property fmtid="{D5CDD505-2E9C-101B-9397-08002B2CF9AE}" pid="4" name="KSOTemplateDocerSaveRecord">
    <vt:lpwstr>eyJoZGlkIjoiMzBhYWNhMzhkNDRkYTM3OGQ1ZjI3MGQ1MWIzZDhlMTkifQ==</vt:lpwstr>
  </property>
</Properties>
</file>